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E2E" w14:textId="0BFC515F" w:rsidR="005C75A2" w:rsidRDefault="005C75A2" w:rsidP="005C75A2">
      <w:pPr>
        <w:jc w:val="center"/>
      </w:pPr>
      <w:r>
        <w:rPr>
          <w:noProof/>
        </w:rPr>
        <w:drawing>
          <wp:anchor distT="0" distB="0" distL="114300" distR="114300" simplePos="0" relativeHeight="251658240" behindDoc="1" locked="0" layoutInCell="1" allowOverlap="1" wp14:anchorId="6AD62CC1" wp14:editId="0FF07CD6">
            <wp:simplePos x="0" y="0"/>
            <wp:positionH relativeFrom="column">
              <wp:posOffset>1410300</wp:posOffset>
            </wp:positionH>
            <wp:positionV relativeFrom="paragraph">
              <wp:posOffset>-556260</wp:posOffset>
            </wp:positionV>
            <wp:extent cx="3116580" cy="1413782"/>
            <wp:effectExtent l="0" t="0" r="7620" b="0"/>
            <wp:wrapNone/>
            <wp:docPr id="139025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59823" name="Picture 13902598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6580" cy="1413782"/>
                    </a:xfrm>
                    <a:prstGeom prst="rect">
                      <a:avLst/>
                    </a:prstGeom>
                  </pic:spPr>
                </pic:pic>
              </a:graphicData>
            </a:graphic>
            <wp14:sizeRelH relativeFrom="margin">
              <wp14:pctWidth>0</wp14:pctWidth>
            </wp14:sizeRelH>
            <wp14:sizeRelV relativeFrom="margin">
              <wp14:pctHeight>0</wp14:pctHeight>
            </wp14:sizeRelV>
          </wp:anchor>
        </w:drawing>
      </w:r>
    </w:p>
    <w:p w14:paraId="65FBAC66" w14:textId="507AA442" w:rsidR="005C75A2" w:rsidRDefault="005C75A2" w:rsidP="005C75A2">
      <w:pPr>
        <w:jc w:val="center"/>
      </w:pPr>
    </w:p>
    <w:p w14:paraId="04046360" w14:textId="77777777" w:rsidR="005C75A2" w:rsidRDefault="005C75A2" w:rsidP="005C75A2">
      <w:pPr>
        <w:jc w:val="center"/>
      </w:pPr>
    </w:p>
    <w:p w14:paraId="3D75A812" w14:textId="77777777" w:rsidR="005C75A2" w:rsidRPr="005C75A2" w:rsidRDefault="005C75A2" w:rsidP="005C75A2">
      <w:pPr>
        <w:jc w:val="center"/>
        <w:rPr>
          <w:rFonts w:ascii="Arial Black" w:hAnsi="Arial Black"/>
          <w:b/>
          <w:bCs/>
          <w:color w:val="FF0000"/>
          <w:sz w:val="40"/>
          <w:szCs w:val="40"/>
        </w:rPr>
      </w:pPr>
    </w:p>
    <w:tbl>
      <w:tblPr>
        <w:tblpPr w:leftFromText="180" w:rightFromText="180" w:vertAnchor="page" w:horzAnchor="margin" w:tblpXSpec="center" w:tblpY="5245"/>
        <w:tblW w:w="10000" w:type="dxa"/>
        <w:tblCellMar>
          <w:top w:w="15" w:type="dxa"/>
          <w:left w:w="15" w:type="dxa"/>
          <w:bottom w:w="15" w:type="dxa"/>
          <w:right w:w="15" w:type="dxa"/>
        </w:tblCellMar>
        <w:tblLook w:val="04A0" w:firstRow="1" w:lastRow="0" w:firstColumn="1" w:lastColumn="0" w:noHBand="0" w:noVBand="1"/>
      </w:tblPr>
      <w:tblGrid>
        <w:gridCol w:w="2490"/>
        <w:gridCol w:w="7510"/>
      </w:tblGrid>
      <w:tr w:rsidR="005C75A2" w:rsidRPr="005C75A2" w14:paraId="0969C78F" w14:textId="77777777" w:rsidTr="005C75A2">
        <w:trPr>
          <w:trHeight w:val="128"/>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393E4350" w14:textId="77777777" w:rsidR="005C75A2" w:rsidRPr="005C75A2" w:rsidRDefault="005C75A2" w:rsidP="005C75A2">
            <w:pPr>
              <w:jc w:val="center"/>
            </w:pPr>
            <w:r w:rsidRPr="005C75A2">
              <w:rPr>
                <w:b/>
                <w:bCs/>
              </w:rPr>
              <w:t>Location:</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24A92E81" w14:textId="77777777" w:rsidR="005C75A2" w:rsidRPr="005C75A2" w:rsidRDefault="005C75A2" w:rsidP="005C75A2">
            <w:pPr>
              <w:jc w:val="center"/>
            </w:pPr>
            <w:r>
              <w:t xml:space="preserve">Strasbourg/France </w:t>
            </w:r>
            <w:r w:rsidRPr="005C75A2">
              <w:t> </w:t>
            </w:r>
          </w:p>
        </w:tc>
      </w:tr>
      <w:tr w:rsidR="005C75A2" w:rsidRPr="005C75A2" w14:paraId="2D51743E" w14:textId="77777777" w:rsidTr="005C75A2">
        <w:trPr>
          <w:trHeight w:val="128"/>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3A19715F" w14:textId="77777777" w:rsidR="005C75A2" w:rsidRPr="005C75A2" w:rsidRDefault="005C75A2" w:rsidP="005C75A2">
            <w:pPr>
              <w:jc w:val="center"/>
            </w:pPr>
            <w:r w:rsidRPr="005C75A2">
              <w:rPr>
                <w:b/>
                <w:bCs/>
              </w:rPr>
              <w:t>Date(s):</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7D1F1ABB" w14:textId="77777777" w:rsidR="005C75A2" w:rsidRPr="005C75A2" w:rsidRDefault="005C75A2" w:rsidP="005C75A2">
            <w:pPr>
              <w:jc w:val="center"/>
            </w:pPr>
            <w:r w:rsidRPr="005C75A2">
              <w:t xml:space="preserve">Part 1 </w:t>
            </w:r>
            <w:proofErr w:type="gramStart"/>
            <w:r w:rsidRPr="005C75A2">
              <w:t>Conference :</w:t>
            </w:r>
            <w:proofErr w:type="gramEnd"/>
            <w:r w:rsidRPr="005C75A2">
              <w:t xml:space="preserve"> 08 April 2025</w:t>
            </w:r>
            <w:r w:rsidRPr="005C75A2">
              <w:br/>
              <w:t xml:space="preserve">Part 2 </w:t>
            </w:r>
            <w:proofErr w:type="gramStart"/>
            <w:r w:rsidRPr="005C75A2">
              <w:t>Conference :</w:t>
            </w:r>
            <w:proofErr w:type="gramEnd"/>
            <w:r w:rsidRPr="005C75A2">
              <w:t xml:space="preserve"> 26 April 2025</w:t>
            </w:r>
          </w:p>
        </w:tc>
      </w:tr>
    </w:tbl>
    <w:p w14:paraId="11B402F7" w14:textId="4975508F" w:rsidR="005C75A2" w:rsidRPr="005C75A2" w:rsidRDefault="005C75A2" w:rsidP="005C75A2">
      <w:pPr>
        <w:jc w:val="center"/>
        <w:rPr>
          <w:rFonts w:ascii="Arial Black" w:hAnsi="Arial Black"/>
          <w:b/>
          <w:bCs/>
          <w:color w:val="FF0000"/>
          <w:sz w:val="40"/>
          <w:szCs w:val="40"/>
        </w:rPr>
      </w:pPr>
      <w:r w:rsidRPr="005C75A2">
        <w:rPr>
          <w:rFonts w:ascii="Arial Black" w:hAnsi="Arial Black"/>
          <w:b/>
          <w:bCs/>
          <w:color w:val="FF0000"/>
          <w:sz w:val="40"/>
          <w:szCs w:val="40"/>
        </w:rPr>
        <w:t xml:space="preserve">YOUTH </w:t>
      </w:r>
      <w:proofErr w:type="gramStart"/>
      <w:r w:rsidRPr="005C75A2">
        <w:rPr>
          <w:rFonts w:ascii="Arial Black" w:hAnsi="Arial Black"/>
          <w:b/>
          <w:bCs/>
          <w:color w:val="FF0000"/>
          <w:sz w:val="40"/>
          <w:szCs w:val="40"/>
        </w:rPr>
        <w:t>SYMPOSIUM  EVENT</w:t>
      </w:r>
      <w:proofErr w:type="gramEnd"/>
      <w:r>
        <w:rPr>
          <w:rFonts w:ascii="Arial Black" w:hAnsi="Arial Black"/>
          <w:b/>
          <w:bCs/>
          <w:color w:val="FF0000"/>
          <w:sz w:val="40"/>
          <w:szCs w:val="40"/>
        </w:rPr>
        <w:t xml:space="preserve"> REPORT </w:t>
      </w:r>
    </w:p>
    <w:p w14:paraId="7E2ED7F1" w14:textId="77777777" w:rsidR="005C75A2" w:rsidRDefault="005C75A2" w:rsidP="005C75A2"/>
    <w:p w14:paraId="465526BA" w14:textId="77777777" w:rsidR="005C75A2" w:rsidRDefault="005C75A2" w:rsidP="005C75A2"/>
    <w:tbl>
      <w:tblPr>
        <w:tblW w:w="10012" w:type="dxa"/>
        <w:jc w:val="center"/>
        <w:tblCellMar>
          <w:top w:w="15" w:type="dxa"/>
          <w:left w:w="15" w:type="dxa"/>
          <w:bottom w:w="15" w:type="dxa"/>
          <w:right w:w="15" w:type="dxa"/>
        </w:tblCellMar>
        <w:tblLook w:val="04A0" w:firstRow="1" w:lastRow="0" w:firstColumn="1" w:lastColumn="0" w:noHBand="0" w:noVBand="1"/>
      </w:tblPr>
      <w:tblGrid>
        <w:gridCol w:w="3184"/>
        <w:gridCol w:w="1747"/>
        <w:gridCol w:w="3497"/>
        <w:gridCol w:w="1584"/>
      </w:tblGrid>
      <w:tr w:rsidR="005C75A2" w:rsidRPr="005C75A2" w14:paraId="46E02FFF"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1C31560A" w14:textId="77777777" w:rsidR="005C75A2" w:rsidRPr="005C75A2" w:rsidRDefault="005C75A2" w:rsidP="005C75A2">
            <w:r w:rsidRPr="005C75A2">
              <w:t>Female:</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2BBE8424" w14:textId="77777777" w:rsidR="005C75A2" w:rsidRPr="005C75A2" w:rsidRDefault="005C75A2" w:rsidP="005C75A2">
            <w:r w:rsidRPr="005C75A2">
              <w:t>24</w:t>
            </w:r>
          </w:p>
        </w:tc>
      </w:tr>
      <w:tr w:rsidR="005C75A2" w:rsidRPr="005C75A2" w14:paraId="5B669A48"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19E1817" w14:textId="77777777" w:rsidR="005C75A2" w:rsidRPr="005C75A2" w:rsidRDefault="005C75A2" w:rsidP="005C75A2">
            <w:r w:rsidRPr="005C75A2">
              <w:t>Male:</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490EE4A6" w14:textId="77777777" w:rsidR="005C75A2" w:rsidRPr="005C75A2" w:rsidRDefault="005C75A2" w:rsidP="005C75A2">
            <w:r w:rsidRPr="005C75A2">
              <w:t>23</w:t>
            </w:r>
          </w:p>
        </w:tc>
      </w:tr>
      <w:tr w:rsidR="005C75A2" w:rsidRPr="005C75A2" w14:paraId="3904AB2C"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0A399E2B" w14:textId="77777777" w:rsidR="005C75A2" w:rsidRPr="005C75A2" w:rsidRDefault="005C75A2" w:rsidP="005C75A2">
            <w:r w:rsidRPr="005C75A2">
              <w:t>Non-binary:</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5F757B36" w14:textId="77777777" w:rsidR="005C75A2" w:rsidRPr="005C75A2" w:rsidRDefault="005C75A2" w:rsidP="005C75A2">
            <w:r w:rsidRPr="005C75A2">
              <w:t>4</w:t>
            </w:r>
          </w:p>
        </w:tc>
      </w:tr>
      <w:tr w:rsidR="005C75A2" w:rsidRPr="005C75A2" w14:paraId="24AF92E3"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032787B0" w14:textId="77777777" w:rsidR="005C75A2" w:rsidRPr="005C75A2" w:rsidRDefault="005C75A2" w:rsidP="005C75A2">
            <w:r w:rsidRPr="005C75A2">
              <w:t>From country 1 France:</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1E8D101B" w14:textId="77777777" w:rsidR="005C75A2" w:rsidRPr="005C75A2" w:rsidRDefault="005C75A2" w:rsidP="005C75A2">
            <w:r w:rsidRPr="005C75A2">
              <w:t>17</w:t>
            </w:r>
          </w:p>
        </w:tc>
      </w:tr>
      <w:tr w:rsidR="005C75A2" w:rsidRPr="005C75A2" w14:paraId="17771632"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7EA2C5FC" w14:textId="77777777" w:rsidR="005C75A2" w:rsidRPr="005C75A2" w:rsidRDefault="005C75A2" w:rsidP="005C75A2">
            <w:r w:rsidRPr="005C75A2">
              <w:t>From country 2 Albanian:</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4592453D" w14:textId="77777777" w:rsidR="005C75A2" w:rsidRPr="005C75A2" w:rsidRDefault="005C75A2" w:rsidP="005C75A2">
            <w:r w:rsidRPr="005C75A2">
              <w:t>7</w:t>
            </w:r>
          </w:p>
        </w:tc>
      </w:tr>
      <w:tr w:rsidR="005C75A2" w:rsidRPr="005C75A2" w14:paraId="68D69A10"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4E9B3842" w14:textId="77777777" w:rsidR="005C75A2" w:rsidRPr="005C75A2" w:rsidRDefault="005C75A2" w:rsidP="005C75A2">
            <w:r w:rsidRPr="005C75A2">
              <w:t>From country 3 Italy:</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33CA0961" w14:textId="77777777" w:rsidR="005C75A2" w:rsidRPr="005C75A2" w:rsidRDefault="005C75A2" w:rsidP="005C75A2">
            <w:r w:rsidRPr="005C75A2">
              <w:t>4</w:t>
            </w:r>
          </w:p>
        </w:tc>
      </w:tr>
      <w:tr w:rsidR="005C75A2" w:rsidRPr="005C75A2" w14:paraId="09F93C8E"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A364107" w14:textId="77777777" w:rsidR="005C75A2" w:rsidRPr="005C75A2" w:rsidRDefault="005C75A2" w:rsidP="005C75A2">
            <w:r w:rsidRPr="005C75A2">
              <w:t>Total number of participants:</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7E696003" w14:textId="77777777" w:rsidR="005C75A2" w:rsidRPr="005C75A2" w:rsidRDefault="005C75A2" w:rsidP="005C75A2">
            <w:r w:rsidRPr="005C75A2">
              <w:t>51 Participants</w:t>
            </w:r>
          </w:p>
        </w:tc>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B955551" w14:textId="77777777" w:rsidR="005C75A2" w:rsidRPr="005C75A2" w:rsidRDefault="005C75A2" w:rsidP="005C75A2">
            <w:r w:rsidRPr="005C75A2">
              <w:t>From total number of countries:</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1AF6D294" w14:textId="77777777" w:rsidR="005C75A2" w:rsidRPr="005C75A2" w:rsidRDefault="005C75A2" w:rsidP="005C75A2">
            <w:r w:rsidRPr="005C75A2">
              <w:t>15 Countries </w:t>
            </w:r>
          </w:p>
        </w:tc>
      </w:tr>
    </w:tbl>
    <w:p w14:paraId="3157B67A" w14:textId="77777777" w:rsidR="005C75A2" w:rsidRDefault="005C75A2" w:rsidP="005C75A2"/>
    <w:p w14:paraId="263F3326" w14:textId="0EA02929" w:rsidR="005C75A2" w:rsidRPr="005C75A2" w:rsidRDefault="005C75A2" w:rsidP="005C75A2">
      <w:r w:rsidRPr="005C75A2">
        <w:t xml:space="preserve">The </w:t>
      </w:r>
      <w:r w:rsidRPr="005C75A2">
        <w:rPr>
          <w:i/>
          <w:iCs/>
        </w:rPr>
        <w:t>Youth Symposium on Historical Narratives and Human Rights</w:t>
      </w:r>
      <w:r w:rsidRPr="005C75A2">
        <w:t xml:space="preserve"> successfully convened over two days in partnership with Youth Group of the Conference of International Non-Governmental </w:t>
      </w:r>
      <w:proofErr w:type="spellStart"/>
      <w:r w:rsidRPr="005C75A2">
        <w:t>Organisations</w:t>
      </w:r>
      <w:proofErr w:type="spellEnd"/>
      <w:r w:rsidRPr="005C75A2">
        <w:t xml:space="preserve"> (INGOs) of the Council of Europe and with IGLYO Europe, aligning with </w:t>
      </w:r>
      <w:r w:rsidRPr="005C75A2">
        <w:rPr>
          <w:b/>
          <w:bCs/>
        </w:rPr>
        <w:t>ROMA DAY</w:t>
      </w:r>
      <w:r w:rsidRPr="005C75A2">
        <w:t xml:space="preserve"> and </w:t>
      </w:r>
      <w:r w:rsidRPr="005C75A2">
        <w:rPr>
          <w:b/>
          <w:bCs/>
        </w:rPr>
        <w:t>Europe Day</w:t>
      </w:r>
      <w:r w:rsidRPr="005C75A2">
        <w:t xml:space="preserve">, symbolically reinforcing the connection between historical remembrance and European unity. The event gathered a focused group of 51 participants, including youth leaders, educators, historians, and human rights activists from at least five eligible countries with all members of the Conference of International Non-Governmental </w:t>
      </w:r>
      <w:proofErr w:type="spellStart"/>
      <w:r w:rsidRPr="005C75A2">
        <w:t>Organisations</w:t>
      </w:r>
      <w:proofErr w:type="spellEnd"/>
      <w:r w:rsidRPr="005C75A2">
        <w:t xml:space="preserve"> (INGOs) of the Council of Europe. </w:t>
      </w:r>
      <w:r>
        <w:br/>
      </w:r>
      <w:r>
        <w:lastRenderedPageBreak/>
        <w:br/>
      </w:r>
      <w:r w:rsidRPr="005C75A2">
        <w:rPr>
          <w:b/>
          <w:bCs/>
        </w:rPr>
        <w:t>Objectives and Highlights:</w:t>
      </w:r>
      <w:r w:rsidRPr="005C75A2">
        <w:br/>
        <w:t>The Symposium aimed to deepen understanding of historical narratives—particularly around World War II—and their influence on contemporary human rights discourse. Through keynote speeches, interactive workshops, and moderated discussions, the event encouraged critical reflection on the role of memory in shaping social justice efforts. First Conference is moderate by Ece Ciftci from the Council of the Europea and second conference is moderate by Isuf Halimi director of the ECHR and working group is moderate by the Ahmed El-</w:t>
      </w:r>
      <w:proofErr w:type="spellStart"/>
      <w:r w:rsidRPr="005C75A2">
        <w:t>Salawy</w:t>
      </w:r>
      <w:proofErr w:type="spellEnd"/>
      <w:r w:rsidRPr="005C75A2">
        <w:t xml:space="preserve"> IGLYO. </w:t>
      </w:r>
    </w:p>
    <w:p w14:paraId="619A0AED" w14:textId="77777777" w:rsidR="005C75A2" w:rsidRPr="005C75A2" w:rsidRDefault="005C75A2" w:rsidP="005C75A2">
      <w:r w:rsidRPr="005C75A2">
        <w:t xml:space="preserve">Key sessions included from </w:t>
      </w:r>
      <w:r w:rsidRPr="005C75A2">
        <w:rPr>
          <w:i/>
          <w:iCs/>
        </w:rPr>
        <w:t>Youth Symposium on Historical Narratives and Human Rights: </w:t>
      </w:r>
    </w:p>
    <w:p w14:paraId="6DA202EE" w14:textId="77777777" w:rsidR="005C75A2" w:rsidRPr="005C75A2" w:rsidRDefault="005C75A2" w:rsidP="005C75A2">
      <w:pPr>
        <w:numPr>
          <w:ilvl w:val="0"/>
          <w:numId w:val="1"/>
        </w:numPr>
      </w:pPr>
      <w:r w:rsidRPr="005C75A2">
        <w:t xml:space="preserve">A panel on </w:t>
      </w:r>
      <w:proofErr w:type="gramStart"/>
      <w:r w:rsidRPr="005C75A2">
        <w:t>“ Roma</w:t>
      </w:r>
      <w:proofErr w:type="gramEnd"/>
      <w:r w:rsidRPr="005C75A2">
        <w:t xml:space="preserve"> Holocaust Memorial Day” featuring historians and activists.</w:t>
      </w:r>
    </w:p>
    <w:p w14:paraId="7B5766AF" w14:textId="77777777" w:rsidR="005C75A2" w:rsidRPr="005C75A2" w:rsidRDefault="005C75A2" w:rsidP="005C75A2">
      <w:pPr>
        <w:numPr>
          <w:ilvl w:val="0"/>
          <w:numId w:val="1"/>
        </w:numPr>
      </w:pPr>
      <w:r w:rsidRPr="005C75A2">
        <w:t>A youth-led roundtable on intergenerational dialogue and combating antisemitism.</w:t>
      </w:r>
    </w:p>
    <w:p w14:paraId="630B3C16" w14:textId="77777777" w:rsidR="005C75A2" w:rsidRPr="005C75A2" w:rsidRDefault="005C75A2" w:rsidP="005C75A2">
      <w:pPr>
        <w:numPr>
          <w:ilvl w:val="0"/>
          <w:numId w:val="1"/>
        </w:numPr>
      </w:pPr>
      <w:r w:rsidRPr="005C75A2">
        <w:t>LGBTIQ+ groups that developed mini-projects linking history education with civic engagement.</w:t>
      </w:r>
    </w:p>
    <w:p w14:paraId="410D0337" w14:textId="77777777" w:rsidR="005C75A2" w:rsidRPr="005C75A2" w:rsidRDefault="005C75A2" w:rsidP="005C75A2">
      <w:r w:rsidRPr="005C75A2">
        <w:rPr>
          <w:b/>
          <w:bCs/>
        </w:rPr>
        <w:t>Outcomes:</w:t>
      </w:r>
      <w:r w:rsidRPr="005C75A2">
        <w:br/>
        <w:t xml:space="preserve">Participants exchanged best practices in history teaching and human rights advocacy. Youth participants notably committed to forming a cross-national network to continue collaborative initiatives. Educators reported increased motivation to integrate remembrance pedagogy in curricula. The event concluded with a symbolic commemoration of Holocaust </w:t>
      </w:r>
      <w:proofErr w:type="gramStart"/>
      <w:r w:rsidRPr="005C75A2">
        <w:t>historians</w:t>
      </w:r>
      <w:proofErr w:type="gramEnd"/>
      <w:r w:rsidRPr="005C75A2">
        <w:t xml:space="preserve"> activities, reinforcing the importance of historical awareness in sustaining democratic values.</w:t>
      </w:r>
    </w:p>
    <w:p w14:paraId="2B412C0C" w14:textId="77777777" w:rsidR="005C75A2" w:rsidRPr="005C75A2" w:rsidRDefault="005C75A2" w:rsidP="005C75A2">
      <w:r w:rsidRPr="005C75A2">
        <w:rPr>
          <w:b/>
          <w:bCs/>
        </w:rPr>
        <w:t>Conclusion:</w:t>
      </w:r>
      <w:r w:rsidRPr="005C75A2">
        <w:br/>
        <w:t>The Symposium achieved its core aim of empowering young people and educators to use historical narratives as instruments for tolerance, dialogue, and human rights promotion. It fostered a dynamic space for intercultural learning and laid the groundwork for future transnational cooperation.</w:t>
      </w:r>
    </w:p>
    <w:p w14:paraId="57E229A6" w14:textId="7E43A4BE" w:rsidR="005C75A2" w:rsidRPr="005C75A2" w:rsidRDefault="005C75A2" w:rsidP="005C75A2"/>
    <w:sectPr w:rsidR="005C75A2" w:rsidRPr="005C7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D03"/>
    <w:multiLevelType w:val="multilevel"/>
    <w:tmpl w:val="11FC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37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A2"/>
    <w:rsid w:val="005C75A2"/>
    <w:rsid w:val="006F39BA"/>
    <w:rsid w:val="00F407B4"/>
    <w:rsid w:val="00FB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B0FF"/>
  <w15:chartTrackingRefBased/>
  <w15:docId w15:val="{855038E4-1D91-4681-9619-277C6269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5A2"/>
    <w:rPr>
      <w:rFonts w:eastAsiaTheme="majorEastAsia" w:cstheme="majorBidi"/>
      <w:color w:val="272727" w:themeColor="text1" w:themeTint="D8"/>
    </w:rPr>
  </w:style>
  <w:style w:type="paragraph" w:styleId="Title">
    <w:name w:val="Title"/>
    <w:basedOn w:val="Normal"/>
    <w:next w:val="Normal"/>
    <w:link w:val="TitleChar"/>
    <w:uiPriority w:val="10"/>
    <w:qFormat/>
    <w:rsid w:val="005C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5A2"/>
    <w:pPr>
      <w:spacing w:before="160"/>
      <w:jc w:val="center"/>
    </w:pPr>
    <w:rPr>
      <w:i/>
      <w:iCs/>
      <w:color w:val="404040" w:themeColor="text1" w:themeTint="BF"/>
    </w:rPr>
  </w:style>
  <w:style w:type="character" w:customStyle="1" w:styleId="QuoteChar">
    <w:name w:val="Quote Char"/>
    <w:basedOn w:val="DefaultParagraphFont"/>
    <w:link w:val="Quote"/>
    <w:uiPriority w:val="29"/>
    <w:rsid w:val="005C75A2"/>
    <w:rPr>
      <w:i/>
      <w:iCs/>
      <w:color w:val="404040" w:themeColor="text1" w:themeTint="BF"/>
    </w:rPr>
  </w:style>
  <w:style w:type="paragraph" w:styleId="ListParagraph">
    <w:name w:val="List Paragraph"/>
    <w:basedOn w:val="Normal"/>
    <w:uiPriority w:val="34"/>
    <w:qFormat/>
    <w:rsid w:val="005C75A2"/>
    <w:pPr>
      <w:ind w:left="720"/>
      <w:contextualSpacing/>
    </w:pPr>
  </w:style>
  <w:style w:type="character" w:styleId="IntenseEmphasis">
    <w:name w:val="Intense Emphasis"/>
    <w:basedOn w:val="DefaultParagraphFont"/>
    <w:uiPriority w:val="21"/>
    <w:qFormat/>
    <w:rsid w:val="005C75A2"/>
    <w:rPr>
      <w:i/>
      <w:iCs/>
      <w:color w:val="2F5496" w:themeColor="accent1" w:themeShade="BF"/>
    </w:rPr>
  </w:style>
  <w:style w:type="paragraph" w:styleId="IntenseQuote">
    <w:name w:val="Intense Quote"/>
    <w:basedOn w:val="Normal"/>
    <w:next w:val="Normal"/>
    <w:link w:val="IntenseQuoteChar"/>
    <w:uiPriority w:val="30"/>
    <w:qFormat/>
    <w:rsid w:val="005C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5A2"/>
    <w:rPr>
      <w:i/>
      <w:iCs/>
      <w:color w:val="2F5496" w:themeColor="accent1" w:themeShade="BF"/>
    </w:rPr>
  </w:style>
  <w:style w:type="character" w:styleId="IntenseReference">
    <w:name w:val="Intense Reference"/>
    <w:basedOn w:val="DefaultParagraphFont"/>
    <w:uiPriority w:val="32"/>
    <w:qFormat/>
    <w:rsid w:val="005C75A2"/>
    <w:rPr>
      <w:b/>
      <w:bCs/>
      <w:smallCaps/>
      <w:color w:val="2F5496" w:themeColor="accent1" w:themeShade="BF"/>
      <w:spacing w:val="5"/>
    </w:rPr>
  </w:style>
  <w:style w:type="paragraph" w:styleId="NormalWeb">
    <w:name w:val="Normal (Web)"/>
    <w:basedOn w:val="Normal"/>
    <w:uiPriority w:val="99"/>
    <w:semiHidden/>
    <w:unhideWhenUsed/>
    <w:rsid w:val="005C75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560">
      <w:bodyDiv w:val="1"/>
      <w:marLeft w:val="0"/>
      <w:marRight w:val="0"/>
      <w:marTop w:val="0"/>
      <w:marBottom w:val="0"/>
      <w:divBdr>
        <w:top w:val="none" w:sz="0" w:space="0" w:color="auto"/>
        <w:left w:val="none" w:sz="0" w:space="0" w:color="auto"/>
        <w:bottom w:val="none" w:sz="0" w:space="0" w:color="auto"/>
        <w:right w:val="none" w:sz="0" w:space="0" w:color="auto"/>
      </w:divBdr>
    </w:div>
    <w:div w:id="211355077">
      <w:bodyDiv w:val="1"/>
      <w:marLeft w:val="0"/>
      <w:marRight w:val="0"/>
      <w:marTop w:val="0"/>
      <w:marBottom w:val="0"/>
      <w:divBdr>
        <w:top w:val="none" w:sz="0" w:space="0" w:color="auto"/>
        <w:left w:val="none" w:sz="0" w:space="0" w:color="auto"/>
        <w:bottom w:val="none" w:sz="0" w:space="0" w:color="auto"/>
        <w:right w:val="none" w:sz="0" w:space="0" w:color="auto"/>
      </w:divBdr>
    </w:div>
    <w:div w:id="479155540">
      <w:bodyDiv w:val="1"/>
      <w:marLeft w:val="0"/>
      <w:marRight w:val="0"/>
      <w:marTop w:val="0"/>
      <w:marBottom w:val="0"/>
      <w:divBdr>
        <w:top w:val="none" w:sz="0" w:space="0" w:color="auto"/>
        <w:left w:val="none" w:sz="0" w:space="0" w:color="auto"/>
        <w:bottom w:val="none" w:sz="0" w:space="0" w:color="auto"/>
        <w:right w:val="none" w:sz="0" w:space="0" w:color="auto"/>
      </w:divBdr>
    </w:div>
    <w:div w:id="884869161">
      <w:bodyDiv w:val="1"/>
      <w:marLeft w:val="0"/>
      <w:marRight w:val="0"/>
      <w:marTop w:val="0"/>
      <w:marBottom w:val="0"/>
      <w:divBdr>
        <w:top w:val="none" w:sz="0" w:space="0" w:color="auto"/>
        <w:left w:val="none" w:sz="0" w:space="0" w:color="auto"/>
        <w:bottom w:val="none" w:sz="0" w:space="0" w:color="auto"/>
        <w:right w:val="none" w:sz="0" w:space="0" w:color="auto"/>
      </w:divBdr>
    </w:div>
    <w:div w:id="963002716">
      <w:bodyDiv w:val="1"/>
      <w:marLeft w:val="0"/>
      <w:marRight w:val="0"/>
      <w:marTop w:val="0"/>
      <w:marBottom w:val="0"/>
      <w:divBdr>
        <w:top w:val="none" w:sz="0" w:space="0" w:color="auto"/>
        <w:left w:val="none" w:sz="0" w:space="0" w:color="auto"/>
        <w:bottom w:val="none" w:sz="0" w:space="0" w:color="auto"/>
        <w:right w:val="none" w:sz="0" w:space="0" w:color="auto"/>
      </w:divBdr>
    </w:div>
    <w:div w:id="1072122958">
      <w:bodyDiv w:val="1"/>
      <w:marLeft w:val="0"/>
      <w:marRight w:val="0"/>
      <w:marTop w:val="0"/>
      <w:marBottom w:val="0"/>
      <w:divBdr>
        <w:top w:val="none" w:sz="0" w:space="0" w:color="auto"/>
        <w:left w:val="none" w:sz="0" w:space="0" w:color="auto"/>
        <w:bottom w:val="none" w:sz="0" w:space="0" w:color="auto"/>
        <w:right w:val="none" w:sz="0" w:space="0" w:color="auto"/>
      </w:divBdr>
    </w:div>
    <w:div w:id="1659504762">
      <w:bodyDiv w:val="1"/>
      <w:marLeft w:val="0"/>
      <w:marRight w:val="0"/>
      <w:marTop w:val="0"/>
      <w:marBottom w:val="0"/>
      <w:divBdr>
        <w:top w:val="none" w:sz="0" w:space="0" w:color="auto"/>
        <w:left w:val="none" w:sz="0" w:space="0" w:color="auto"/>
        <w:bottom w:val="none" w:sz="0" w:space="0" w:color="auto"/>
        <w:right w:val="none" w:sz="0" w:space="0" w:color="auto"/>
      </w:divBdr>
    </w:div>
    <w:div w:id="21333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Isuf Halim</dc:creator>
  <cp:keywords/>
  <dc:description/>
  <cp:lastModifiedBy>Lola Gonzalez</cp:lastModifiedBy>
  <cp:revision>2</cp:revision>
  <dcterms:created xsi:type="dcterms:W3CDTF">2025-06-26T11:40:00Z</dcterms:created>
  <dcterms:modified xsi:type="dcterms:W3CDTF">2025-06-26T11:40:00Z</dcterms:modified>
</cp:coreProperties>
</file>